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79" w:x="2371" w:y="2159"/>
        <w:widowControl w:val="off"/>
        <w:autoSpaceDE w:val="off"/>
        <w:autoSpaceDN w:val="off"/>
        <w:spacing w:before="0" w:after="0" w:line="439" w:lineRule="exact"/>
        <w:ind w:left="0" w:right="0" w:firstLine="0"/>
        <w:jc w:val="left"/>
        <w:rPr>
          <w:rFonts w:ascii="SimSun"/>
          <w:color w:val="000000"/>
          <w:spacing w:val="0"/>
          <w:sz w:val="44"/>
        </w:rPr>
      </w:pPr>
      <w:r>
        <w:rPr>
          <w:rFonts w:ascii="SimSun" w:hAnsi="SimSun" w:cs="SimSun"/>
          <w:color w:val="000000"/>
          <w:spacing w:val="3"/>
          <w:sz w:val="44"/>
        </w:rPr>
        <w:t>关于开展</w:t>
      </w:r>
      <w:r>
        <w:rPr>
          <w:rFonts w:ascii="Times New Roman"/>
          <w:color w:val="000000"/>
          <w:spacing w:val="0"/>
          <w:sz w:val="44"/>
        </w:rPr>
        <w:t xml:space="preserve"> </w:t>
      </w:r>
      <w:r>
        <w:rPr>
          <w:rFonts w:ascii="SimSun"/>
          <w:color w:val="000000"/>
          <w:spacing w:val="2"/>
          <w:sz w:val="44"/>
        </w:rPr>
        <w:t>2018</w:t>
      </w:r>
      <w:r>
        <w:rPr>
          <w:rFonts w:ascii="Times New Roman"/>
          <w:color w:val="000000"/>
          <w:spacing w:val="0"/>
          <w:sz w:val="44"/>
        </w:rPr>
        <w:t xml:space="preserve"> </w:t>
      </w:r>
      <w:r>
        <w:rPr>
          <w:rFonts w:ascii="SimSun" w:hAnsi="SimSun" w:cs="SimSun"/>
          <w:color w:val="000000"/>
          <w:spacing w:val="2"/>
          <w:sz w:val="44"/>
        </w:rPr>
        <w:t>年职称评审工作的通知</w:t>
      </w:r>
      <w:r>
        <w:rPr>
          <w:rFonts w:ascii="SimSun"/>
          <w:color w:val="000000"/>
          <w:spacing w:val="0"/>
          <w:sz w:val="44"/>
        </w:rPr>
      </w:r>
    </w:p>
    <w:p>
      <w:pPr>
        <w:pStyle w:val="Normal"/>
        <w:framePr w:w="2400" w:x="1589" w:y="340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校内各部门：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3" w:x="1589" w:y="4005"/>
        <w:widowControl w:val="off"/>
        <w:autoSpaceDE w:val="off"/>
        <w:autoSpaceDN w:val="off"/>
        <w:spacing w:before="0" w:after="0" w:line="319" w:lineRule="exact"/>
        <w:ind w:left="612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4"/>
          <w:sz w:val="32"/>
        </w:rPr>
        <w:t>根据自治区人力资源和社会保障厅《关于做好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年职称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3" w:x="1589" w:y="400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评审工作的通知》（宁人社函〔2018〕206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号）和各系列评审委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9384" w:x="1589" w:y="520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员会文件精神，现将学校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年职称评审工作通知如下：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2405" w:x="2227" w:y="564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一、评审条件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目前各系列职称评审制度正在逐步改革，改革方向请认真查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2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阅学校主页“通知公告”栏目或组织人事部网页“职称评审”栏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目发布的《关于转发国家和自治区有关职称制度改革及评审文件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2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的通知》，申报要求和程序在细节上发生较大改变，具体信息请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2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4"/>
          <w:sz w:val="32"/>
        </w:rPr>
        <w:t>查阅相关评审委员会网站。（职称评审条件见组织人事部网页“职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5"/>
          <w:sz w:val="32"/>
        </w:rPr>
        <w:t>称评审”栏目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http://210.27.240.86/renshi/szgz/zcps.htm）。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2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2"/>
          <w:sz w:val="32"/>
        </w:rPr>
        <w:t>2018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年各系列职称评审基本条件仍按照</w:t>
      </w:r>
      <w:r>
        <w:rPr>
          <w:rFonts w:ascii="Times New Roman"/>
          <w:color w:val="000000"/>
          <w:spacing w:val="-9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2010</w:t>
      </w:r>
      <w:r>
        <w:rPr>
          <w:rFonts w:ascii="Times New Roman"/>
          <w:color w:val="000000"/>
          <w:spacing w:val="-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-8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7</w:t>
      </w:r>
      <w:r>
        <w:rPr>
          <w:rFonts w:ascii="Times New Roman"/>
          <w:color w:val="000000"/>
          <w:spacing w:val="-7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月自治区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268"/>
        <w:widowControl w:val="off"/>
        <w:autoSpaceDE w:val="off"/>
        <w:autoSpaceDN w:val="off"/>
        <w:spacing w:before="0" w:after="0" w:line="624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人社厅修订的专业技术资格评审条件进行。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2405" w:x="2227" w:y="1124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二、申报程序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455" w:x="1589" w:y="12014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5"/>
          <w:sz w:val="32"/>
        </w:rPr>
        <w:t>（一）网上报名注册：2018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年申报专业技术任职资格的人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2014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6"/>
          <w:sz w:val="32"/>
        </w:rPr>
        <w:t>员，于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7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23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日-5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30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日期间，登录宁夏人力资源社会保障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2014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网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（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www.nxhrss.gov.cn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）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或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宁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夏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人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事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考</w:t>
      </w:r>
      <w:r>
        <w:rPr>
          <w:rFonts w:ascii="Times New Roman"/>
          <w:color w:val="000000"/>
          <w:spacing w:val="11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试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中</w:t>
      </w:r>
      <w:r>
        <w:rPr>
          <w:rFonts w:ascii="Times New Roman"/>
          <w:color w:val="000000"/>
          <w:spacing w:val="11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心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2014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（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www.nxpta.gov.cn</w:t>
      </w:r>
      <w:r>
        <w:rPr>
          <w:rFonts w:ascii="Times New Roman"/>
          <w:color w:val="000000"/>
          <w:spacing w:val="-29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）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,</w:t>
      </w:r>
      <w:r>
        <w:rPr>
          <w:rFonts w:ascii="Times New Roman"/>
          <w:color w:val="000000"/>
          <w:spacing w:val="7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进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入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宁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夏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专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业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技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术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人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员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服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务</w:t>
      </w:r>
      <w:r>
        <w:rPr>
          <w:rFonts w:ascii="Times New Roman"/>
          <w:color w:val="000000"/>
          <w:spacing w:val="-27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平</w:t>
      </w:r>
      <w:r>
        <w:rPr>
          <w:rFonts w:ascii="Times New Roman"/>
          <w:color w:val="000000"/>
          <w:spacing w:val="-2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2014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2"/>
          <w:sz w:val="32"/>
        </w:rPr>
        <w:t>(http://124.224.239.164/)职称评审系统，进行网上报名注册，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33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2"/>
          <w:sz w:val="32"/>
        </w:rPr>
        <w:t>所在单位统一填写为宁夏职业技术学院（宁夏广播电视大学），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3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填写完成后，点击“完成上报”，再按照职称申报程序报送纸质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3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材料。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（二）申请者提供下列材料，由组织人事部进行资格审查。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1.个人申请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12"/>
          <w:sz w:val="32"/>
        </w:rPr>
        <w:t>份：凡申请评定职称的人员，须提出书面申请，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并由所在部门签注意见并盖章，经部门公示无异议后方可申报;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578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2.个人述职报告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6"/>
          <w:sz w:val="32"/>
        </w:rPr>
        <w:t>份，主要反映本人的专业技术水平、业务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能力及工作业绩等。（字数不少于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2000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字，用附件里的专业技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53" w:x="1589" w:y="40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术资格评定述职登记表作为封面）；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7" w:x="1589" w:y="754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3.学校晋升职称申报表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7"/>
          <w:sz w:val="32"/>
        </w:rPr>
        <w:t>份（要求将任职期间所有业绩全部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7" w:x="1589" w:y="754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填写，因本人遗漏业绩不予认定）；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70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4.《专业技术职务任职资格评审一览表》(系统生成自动导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70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出,提交电子版)；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986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5.《专业技术人员资格评审花名册》（提交电子版）；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9868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6.《专业技术职务任职资格登记表》(一式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份，系统生成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986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自动导出打印)</w:t>
      </w:r>
      <w:r>
        <w:rPr>
          <w:rFonts w:ascii="Times New Roman"/>
          <w:color w:val="000000"/>
          <w:spacing w:val="79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1160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7.《专业技术职务任职资格证书打印表》(一式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份，系统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1160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生成自动导出打印)；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0" w:x="1589" w:y="1276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8.《继续教育审核登记表》(一式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份，系统生成自动导出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0" w:x="1589" w:y="127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打印)；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9433" w:x="2227" w:y="1392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9.《专业技术职务任职资格申报材料清单》(一式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份，系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2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861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统生成自动导出打印)；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8647" w:x="2227" w:y="2908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10.破格晋升人员须提供详实的业绩证明及实绩材料；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8647" w:x="2227" w:y="290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11.现岗位专业技术资格证书（原件）；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4783" w:x="2227" w:y="406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12.职称外语成绩单（原件)；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1006" w:x="1589" w:y="464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4"/>
          <w:sz w:val="32"/>
        </w:rPr>
        <w:t>13.继续教育证（2015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angSong" w:hAnsi="FangSong" w:cs="FangSong"/>
          <w:color w:val="000000"/>
          <w:spacing w:val="7"/>
          <w:sz w:val="32"/>
        </w:rPr>
        <w:t>年到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年继续教育可从申报系统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1006" w:x="1589" w:y="464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9"/>
          <w:sz w:val="32"/>
        </w:rPr>
        <w:t>“继续教育查询”导出打印，如系统没有信息，请提交证书原件）；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1006" w:x="1589" w:y="4648"/>
        <w:widowControl w:val="off"/>
        <w:autoSpaceDE w:val="off"/>
        <w:autoSpaceDN w:val="off"/>
        <w:spacing w:before="0" w:after="0" w:line="578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14.各类获奖证书（原件及获奖文件）；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81" w:x="1589" w:y="638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15.学历、学位证书原件及复印件（若二次学历从起点学历到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81" w:x="1589" w:y="638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最高学历均提供）；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0" w:x="1589" w:y="754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16.教师资格证书原件及复印件(申报高教系列职称人员提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0" w:x="1589" w:y="754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交)；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4231" w:x="2227" w:y="870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17.身份证原件及复印件；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928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18.专业论文（所提交论文必须是本人任现职以来围绕工作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928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实际撰写且与申报评审专业相符，非本专业的论文不能按所晋升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928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4"/>
          <w:sz w:val="32"/>
        </w:rPr>
        <w:t>专业的论文对待）原件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7"/>
          <w:sz w:val="32"/>
        </w:rPr>
        <w:t>份（论文须由科技开发处提供检索证明，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928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注明检索页码）。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11607"/>
        <w:widowControl w:val="off"/>
        <w:autoSpaceDE w:val="off"/>
        <w:autoSpaceDN w:val="off"/>
        <w:spacing w:before="0" w:after="0" w:line="320" w:lineRule="exact"/>
        <w:ind w:left="480" w:right="0" w:firstLine="0"/>
        <w:jc w:val="left"/>
        <w:rPr>
          <w:rFonts w:ascii="FangSong"/>
          <w:color w:val="000000"/>
          <w:spacing w:val="0"/>
          <w:sz w:val="32"/>
          <w:u w:val="single"/>
        </w:rPr>
      </w:pPr>
      <w:r>
        <w:rPr>
          <w:rFonts w:ascii="FangSong" w:hAnsi="FangSong" w:cs="FangSong"/>
          <w:color w:val="000000"/>
          <w:spacing w:val="2"/>
          <w:sz w:val="32"/>
          <w:u w:val="single"/>
        </w:rPr>
        <w:t>（注：论文检索结果须夹在原件论文所在页码中）</w:t>
      </w:r>
      <w:r>
        <w:rPr>
          <w:rFonts w:ascii="FangSong"/>
          <w:color w:val="000000"/>
          <w:spacing w:val="0"/>
          <w:sz w:val="32"/>
          <w:u w:val="single"/>
        </w:rPr>
      </w:r>
    </w:p>
    <w:p>
      <w:pPr>
        <w:pStyle w:val="Normal"/>
        <w:framePr w:w="10272" w:x="1589" w:y="11607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19.著作、译著、教材原件：以著作或教材为评审条件者，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1160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须提供由主编和出版社提供的字数证明，证明中要注明所有参编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1160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人员撰写的章节及字数；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9433" w:x="2227" w:y="1392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20.科研课题证明材料：以完成科研课题为评审条件的，须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3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0pt;margin-top:0pt;z-index:-3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提供课题的立项和结题证明材料，复印件须由科技开发处审核，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负责人签注“与原件一致”字样，签名并加盖公章。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21.企业实践材料原件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33"/>
          <w:sz w:val="32"/>
        </w:rPr>
        <w:t>份，（教师系列提供，2013</w:t>
      </w:r>
      <w:r>
        <w:rPr>
          <w:rFonts w:ascii="Times New Roman"/>
          <w:color w:val="000000"/>
          <w:spacing w:val="33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年至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2015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年上报组织人事部的人员可以不提供原件）；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464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所有复印件统一使用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A4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纸，所填报表格除专业技术资格申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464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KaiTi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报表</w:t>
      </w:r>
      <w:r>
        <w:rPr>
          <w:rFonts w:ascii="FangSong" w:hAnsi="FangSong" w:cs="FangSong"/>
          <w:color w:val="000000"/>
          <w:spacing w:val="-6"/>
          <w:sz w:val="32"/>
        </w:rPr>
        <w:t>只提供文本外，其他</w:t>
      </w:r>
      <w:r>
        <w:rPr>
          <w:rFonts w:ascii="FangSong" w:hAnsi="FangSong" w:cs="FangSong"/>
          <w:color w:val="000000"/>
          <w:spacing w:val="-4"/>
          <w:sz w:val="32"/>
        </w:rPr>
        <w:t>表格均需提交文本和电子稿</w:t>
      </w:r>
      <w:r>
        <w:rPr>
          <w:rFonts w:ascii="KaiTi" w:hAnsi="KaiTi" w:cs="KaiTi"/>
          <w:color w:val="000000"/>
          <w:spacing w:val="1"/>
          <w:sz w:val="32"/>
        </w:rPr>
        <w:t>（电子稿请</w:t>
      </w:r>
      <w:r>
        <w:rPr>
          <w:rFonts w:ascii="KaiTi"/>
          <w:color w:val="000000"/>
          <w:spacing w:val="0"/>
          <w:sz w:val="32"/>
        </w:rPr>
      </w:r>
    </w:p>
    <w:p>
      <w:pPr>
        <w:pStyle w:val="Normal"/>
        <w:framePr w:w="10272" w:x="1589" w:y="464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KaiTi" w:hAnsi="KaiTi" w:cs="KaiTi"/>
          <w:color w:val="000000"/>
          <w:spacing w:val="0"/>
          <w:sz w:val="32"/>
        </w:rPr>
        <w:t>发至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KaiTi"/>
          <w:color w:val="0000ff"/>
          <w:spacing w:val="2"/>
          <w:sz w:val="32"/>
          <w:u w:val="single"/>
        </w:rPr>
        <w:t>1063626734@qq.com</w:t>
      </w:r>
      <w:r>
        <w:rPr>
          <w:rFonts w:ascii="Times New Roman"/>
          <w:color w:val="0000ff"/>
          <w:spacing w:val="78"/>
          <w:sz w:val="32"/>
        </w:rPr>
        <w:t xml:space="preserve"> </w:t>
      </w:r>
      <w:r>
        <w:rPr>
          <w:rFonts w:ascii="KaiTi" w:hAnsi="KaiTi" w:cs="KaiTi"/>
          <w:color w:val="000000"/>
          <w:spacing w:val="3"/>
          <w:sz w:val="32"/>
        </w:rPr>
        <w:t>）</w:t>
      </w:r>
      <w:r>
        <w:rPr>
          <w:rFonts w:ascii="FangSong" w:hAnsi="FangSong" w:cs="FangSong"/>
          <w:color w:val="000000"/>
          <w:spacing w:val="1"/>
          <w:sz w:val="32"/>
        </w:rPr>
        <w:t>，所填相应表格见附件。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4648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三、关于评审材料截止时间的规定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申报正、副高级专业技术职务任职资格的人员须在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2012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1"/>
          <w:sz w:val="32"/>
        </w:rPr>
        <w:t>12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日前分别取得副高级、中级资格；申报中级专业技术职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务任职资格的人员须在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2013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12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日前取得初级资格。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申报人员提供的项目可行性论证、报告、论文、二次（及以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上）学历证书、继续教育合格证书、获奖证书、发明专利证书等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取得时间，截至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2017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12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4062" w:x="2227" w:y="104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四、论文认定的有关规定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（一）发表的专业论文均指独立或以第一作者发表的论文，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除公开刊物（国家或自治区新闻出版部门正式批准的有国际国内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统一标准刊号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ISSN、CN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的刊物，含以前规定的相关刊物）外，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其它以任何形式发行的各种年刊、特刊、专刊（辑）和论文集等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各种刊物，一律视为增刊，职称评审中不予认可。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11027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（二）对论文刊物的认定，申报人员提供发表的论文，必须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4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0pt;margin-top:0pt;z-index:-7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是本人任现职以来围绕工作实际撰写且与申报评审专业（学科）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相符的专业论文。非本专业或相近专业的论文不能按所晋升专业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的论文对待，未在期刊杂志上全文发表的论文一律不予认可。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78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（三）“核心学术刊物”指北京大学出版社出版的《中文核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心期刊要目总览》中所列刊物。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522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（四）申报者提供的科研成果和论文必须经科技开发处进行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522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权威期刊数据检索，并打印检索结果随申报材料一同上报。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5229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（五）参评高教、中专系列教材条款的，需提供相关机构出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522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具的编写字数证明和公开使用证明，注明使用时间、使用班级、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303" w:x="1589" w:y="522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学生数及使用效果。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12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(六）论文推行代表作制度，申报副高级及以上职称论文规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12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定数量控制在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篇以内(网上提交有代表的论文，但纸质论文须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12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6"/>
          <w:sz w:val="32"/>
        </w:rPr>
        <w:t>全部上报)。申报高级职称论文查重相似度达到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 w:hAnsi="FangSong" w:cs="FangSong"/>
          <w:color w:val="000000"/>
          <w:spacing w:val="4"/>
          <w:sz w:val="32"/>
        </w:rPr>
        <w:t>40%以上的、送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812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审论文不达标的，均不得通过评审。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369" w:x="2227" w:y="1044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五、论文答辩的规定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168" w:x="1589" w:y="1102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申报中级以上职称人员都要进行论文答辩，具体安排另行通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8" w:x="1589" w:y="110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4429" w:x="2227" w:y="1218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六、转换系列人员评审问题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272" w:x="1589" w:y="1276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专业技术人员系列转换只允许在副高级（含）以下进行，正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127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高级之间不得转换。因工作调动或岗位变动，需转换同级别专业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127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技术职务系列（专业）的人员，与所转换系列的学术学识基础理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5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39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论相同或相近，须按规定程序提交转换系列所规定的论文、继续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教育等业绩材料进行评审。跨系列（专业）基础理论不同的，须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按评审条件重新参加评审。转换职称人员除填写《专业技术资格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232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申报表》外，还需填写《专业技术人员换发资格证书审核登记表》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一式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份。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7385" w:x="2227" w:y="5229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七、对全日制高校毕业生考核定职的有关要求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全日制院校毕业生申报考核定职的人员或准备申报各系列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1"/>
          <w:sz w:val="32"/>
        </w:rPr>
        <w:t>初级职称人员，须提交学历（学位）证书原件及复印件</w:t>
      </w:r>
      <w:r>
        <w:rPr>
          <w:rFonts w:ascii="Times New Roman"/>
          <w:color w:val="000000"/>
          <w:spacing w:val="10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41"/>
          <w:sz w:val="32"/>
        </w:rPr>
        <w:t>份、《正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规全日制院校毕业生考核定职申报表》一式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3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份、《专业技术资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6"/>
          <w:sz w:val="32"/>
        </w:rPr>
        <w:t>格审报表》一式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份、《职称证书打印表》1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份，撰写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2000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字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以上的技术工作总结（加盖部门公章及部门领导签字），专业技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术资格材料审核一览表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份，中专系列另附论文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篇。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5807"/>
        <w:widowControl w:val="off"/>
        <w:autoSpaceDE w:val="off"/>
        <w:autoSpaceDN w:val="off"/>
        <w:spacing w:before="0" w:after="0" w:line="578" w:lineRule="exact"/>
        <w:ind w:left="638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八、有关问题说明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（一）高级职称申报要求。由于学校高级职称现有任职资格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5"/>
          <w:sz w:val="32"/>
        </w:rPr>
        <w:t>人数已经超过相应岗位设置数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JFWCUM+TimesNewRomanPSMT"/>
          <w:color w:val="000000"/>
          <w:spacing w:val="2"/>
          <w:sz w:val="32"/>
        </w:rPr>
        <w:t>20%</w:t>
      </w:r>
      <w:r>
        <w:rPr>
          <w:rFonts w:ascii="FangSong" w:hAnsi="FangSong" w:cs="FangSong"/>
          <w:color w:val="000000"/>
          <w:spacing w:val="5"/>
          <w:sz w:val="32"/>
        </w:rPr>
        <w:t>，</w:t>
      </w:r>
      <w:r>
        <w:rPr>
          <w:rFonts w:ascii="JFWCUM+TimesNewRomanPSMT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 w:hAnsi="FangSong" w:cs="FangSong"/>
          <w:color w:val="000000"/>
          <w:spacing w:val="4"/>
          <w:sz w:val="32"/>
        </w:rPr>
        <w:t>年高级职称申报须采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取“退二进一”方式进行推荐，请所有申报高级职称人员及时加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入学校职称申报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4"/>
          <w:sz w:val="32"/>
        </w:rPr>
        <w:t>QQ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群或微信群，下载并认真填写《宁夏职业技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术学院专业技术人员业绩量化评分表》和《宁夏职业技术学院</w:t>
      </w:r>
      <w:r>
        <w:rPr>
          <w:rFonts w:ascii="Times New Roman"/>
          <w:color w:val="000000"/>
          <w:spacing w:val="9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夏广播电视大学晋升职称申报表》，于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3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24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日前将表格和支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撑材料送至组织人事部师资科进行审核后公示，公示无异议后再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986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进行网上申报。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6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（二）对计算机应用能力考试和职称外语相关要求。2018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年申报中级及以下职称的外语和计算机水平不作要求。对申报高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教系列副高及以上职称的，学校将继续执行自治区人力资源和社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会保障厅《关于调整职称外语考试政策有关问题的通知》（宁人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"/>
          <w:sz w:val="32"/>
        </w:rPr>
        <w:t>社函〔2015〕538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号）文件，待组织人事部在全校范围内广泛征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求意见，由学校专业技术职务评聘领导小组研究确定方案后，上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5"/>
          <w:sz w:val="32"/>
        </w:rPr>
        <w:t>报自治区教育厅、人力资源和社会保障厅审定备案，2019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2"/>
          <w:sz w:val="32"/>
        </w:rPr>
        <w:t>年执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32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行新方案。其它系列按各系列主管部门要求执行。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6"/>
          <w:sz w:val="32"/>
        </w:rPr>
        <w:t>对职称外语不作要求的系列和专业，以往成绩可作为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年继续教育公需课学时。其中职称外语可代替公需课</w:t>
      </w:r>
      <w:r>
        <w:rPr>
          <w:rFonts w:ascii="Times New Roman"/>
          <w:color w:val="000000"/>
          <w:spacing w:val="4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40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个学时，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全国计算机应用能力考试每个模块可代替公需课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10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个学时。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6"/>
          <w:sz w:val="32"/>
        </w:rPr>
        <w:t>（三）继续教育相关要求。2018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5"/>
          <w:sz w:val="32"/>
        </w:rPr>
        <w:t>年申报副高级及以上专业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技术职务任职资格的，审验近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年（2013-2017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年）继续教育学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时，总学时累计不少于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378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" w:hAnsi="FangSong" w:cs="FangSong"/>
          <w:color w:val="000000"/>
          <w:spacing w:val="-4"/>
          <w:sz w:val="32"/>
        </w:rPr>
        <w:t>学时，其中须完成《专业技术人员创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4"/>
          <w:sz w:val="32"/>
        </w:rPr>
        <w:t>新案例》《心理健康与心理调适》《学术道德与学术规范》和《专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9"/>
          <w:sz w:val="32"/>
        </w:rPr>
        <w:t>业技术人员团队建设与创新》（或《专业技术人员能力建设读本》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5"/>
          <w:sz w:val="32"/>
        </w:rPr>
        <w:t>《当代科学技术新知识》）等</w:t>
      </w:r>
      <w:r>
        <w:rPr>
          <w:rFonts w:ascii="Times New Roman"/>
          <w:color w:val="000000"/>
          <w:spacing w:val="5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2"/>
          <w:sz w:val="32"/>
        </w:rPr>
        <w:t>门公需课的学习。申报中级专业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技术职务任职资格的，审验近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4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年（2014-2017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 w:hAnsi="FangSong" w:cs="FangSong"/>
          <w:color w:val="000000"/>
          <w:spacing w:val="-1"/>
          <w:sz w:val="32"/>
        </w:rPr>
        <w:t>年）继续教育学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639" w:x="1589" w:y="696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时，总学时累计不少于</w:t>
      </w:r>
      <w:r>
        <w:rPr>
          <w:rFonts w:ascii="Times New Roman"/>
          <w:color w:val="000000"/>
          <w:spacing w:val="-2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306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学时。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334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公需课每个课程按照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30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3"/>
          <w:sz w:val="32"/>
        </w:rPr>
        <w:t>学时计算。继续教育专业课学习内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334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容必须结合本职工作,学习与所从事专业有关的新理论、新技术、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7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46" w:x="1589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新方法、新信息的内容。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319" w:lineRule="exact"/>
        <w:ind w:left="48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（四）辅导员及班主任经历要求。根据关于印发《宁夏职业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5"/>
          <w:sz w:val="32"/>
        </w:rPr>
        <w:t>技术学院</w:t>
      </w:r>
      <w:r>
        <w:rPr>
          <w:rFonts w:ascii="Times New Roman"/>
          <w:color w:val="000000"/>
          <w:spacing w:val="95"/>
          <w:sz w:val="32"/>
        </w:rPr>
        <w:t xml:space="preserve"> </w:t>
      </w:r>
      <w:r>
        <w:rPr>
          <w:rFonts w:ascii="FangSong" w:hAnsi="FangSong" w:cs="FangSong"/>
          <w:color w:val="000000"/>
          <w:spacing w:val="14"/>
          <w:sz w:val="32"/>
        </w:rPr>
        <w:t>宁夏广播电视大学专业技术人员继续教育规定（修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5"/>
          <w:sz w:val="32"/>
        </w:rPr>
        <w:t>订）》的通知（宁职院发〔2014〕33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FangSong" w:hAnsi="FangSong" w:cs="FangSong"/>
          <w:color w:val="000000"/>
          <w:spacing w:val="5"/>
          <w:sz w:val="32"/>
        </w:rPr>
        <w:t>号）文件规定：新录用到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5"/>
          <w:sz w:val="32"/>
        </w:rPr>
        <w:t>教师岗位的专业技术人员（40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5"/>
          <w:sz w:val="32"/>
        </w:rPr>
        <w:t>岁以下），系部须安排承担辅导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员工作两到三年，并且实行一年坐班制。根据关于印发《宁夏职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业技术学院辅导员队伍建设和管理办法（修订版）》（宁职院发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4"/>
          <w:sz w:val="32"/>
        </w:rPr>
        <w:t>〔2017〕119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-9"/>
          <w:sz w:val="32"/>
        </w:rPr>
        <w:t>号）文件规定：40</w:t>
      </w:r>
      <w:r>
        <w:rPr>
          <w:rFonts w:ascii="Times New Roman"/>
          <w:color w:val="000000"/>
          <w:spacing w:val="9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岁以下青年教师晋升高一级专业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0"/>
          <w:sz w:val="32"/>
        </w:rPr>
        <w:t>技术职务（职称），必须有</w:t>
      </w:r>
      <w:r>
        <w:rPr>
          <w:rFonts w:ascii="Times New Roman"/>
          <w:color w:val="000000"/>
          <w:spacing w:val="11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1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年以上辅导员或班主任工作经历并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29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考核合格。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319" w:lineRule="exact"/>
        <w:ind w:left="48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（五）业绩材料审核要求。各系列职称申报人员提供的教学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工作量和教学类获奖由学校教务处统一审核盖章；提供的科研工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作量和科研类获奖由学校科技开发处统一审核盖章；提供的辅导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8"/>
          <w:sz w:val="32"/>
        </w:rPr>
        <w:t>员及班主任经历等学生工作量和学生工作类获奖由学校学生处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统一审核盖章。申报中专系列教师需提供担任班主任的证明，由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农校学生科统一审核盖章；申报高级讲师需提供主编的讲义或实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习实训指导书，并被校级以上部门采用，由农校教务科统一审核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272" w:x="1589" w:y="83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盖章。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3125"/>
        <w:widowControl w:val="off"/>
        <w:autoSpaceDE w:val="off"/>
        <w:autoSpaceDN w:val="off"/>
        <w:spacing w:before="0" w:after="0" w:line="319" w:lineRule="exact"/>
        <w:ind w:left="48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3"/>
          <w:sz w:val="32"/>
        </w:rPr>
        <w:t>（五）对申报人员的业绩资格审核贯彻评审工作的全过程，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31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3"/>
          <w:sz w:val="32"/>
        </w:rPr>
        <w:t>无论在任何环节，凡发现不符合申报条件和程序的人员，一律取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455" w:x="1589" w:y="13125"/>
        <w:widowControl w:val="off"/>
        <w:autoSpaceDE w:val="off"/>
        <w:autoSpaceDN w:val="off"/>
        <w:spacing w:before="0" w:after="0" w:line="600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-14"/>
          <w:sz w:val="32"/>
        </w:rPr>
        <w:t>消评审资格；对提供虚假材料者，一经查实</w:t>
      </w:r>
      <w:r>
        <w:rPr>
          <w:rFonts w:ascii="Times New Roman"/>
          <w:color w:val="000000"/>
          <w:spacing w:val="14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年内不得申报职称。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8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405" w:x="2227" w:y="232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2"/>
          <w:sz w:val="32"/>
        </w:rPr>
        <w:t>九、时间要求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10173" w:x="1589" w:y="2908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职称评审的个人申报材料必须于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-17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-19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20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30</w:t>
      </w:r>
      <w:r>
        <w:rPr>
          <w:rFonts w:ascii="Times New Roman"/>
          <w:color w:val="000000"/>
          <w:spacing w:val="-20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日前送至组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73" w:x="1589" w:y="2908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织人事部师资科。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6994" w:x="2227" w:y="406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0"/>
          <w:sz w:val="32"/>
        </w:rPr>
        <w:t>联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系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人：田</w:t>
      </w:r>
      <w:r>
        <w:rPr>
          <w:rFonts w:ascii="Times New Roman"/>
          <w:color w:val="000000"/>
          <w:spacing w:val="8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宁</w:t>
      </w:r>
      <w:r>
        <w:rPr>
          <w:rFonts w:ascii="Times New Roman"/>
          <w:color w:val="000000"/>
          <w:spacing w:val="24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樊</w:t>
      </w:r>
      <w:r>
        <w:rPr>
          <w:rFonts w:ascii="Times New Roman"/>
          <w:color w:val="000000"/>
          <w:spacing w:val="8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宇</w:t>
      </w:r>
      <w:r>
        <w:rPr>
          <w:rFonts w:ascii="Times New Roman"/>
          <w:color w:val="000000"/>
          <w:spacing w:val="239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郭</w:t>
      </w:r>
      <w:r>
        <w:rPr>
          <w:rFonts w:ascii="Times New Roman"/>
          <w:color w:val="000000"/>
          <w:spacing w:val="242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亮</w:t>
      </w:r>
      <w:r>
        <w:rPr>
          <w:rFonts w:ascii="Times New Roman"/>
          <w:color w:val="000000"/>
          <w:spacing w:val="242"/>
          <w:sz w:val="32"/>
        </w:rPr>
        <w:t xml:space="preserve"> </w:t>
      </w:r>
      <w:r>
        <w:rPr>
          <w:rFonts w:ascii="FangSong" w:hAnsi="FangSong" w:cs="FangSong"/>
          <w:color w:val="000000"/>
          <w:spacing w:val="1"/>
          <w:sz w:val="32"/>
        </w:rPr>
        <w:t>金睿譞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6994" w:x="2227" w:y="4067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联系电话：2135040</w:t>
      </w:r>
      <w:r>
        <w:rPr>
          <w:rFonts w:ascii="Times New Roman"/>
          <w:color w:val="000000"/>
          <w:spacing w:val="240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2135216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7" w:x="1589" w:y="5229"/>
        <w:widowControl w:val="off"/>
        <w:autoSpaceDE w:val="off"/>
        <w:autoSpaceDN w:val="off"/>
        <w:spacing w:before="0" w:after="0" w:line="319" w:lineRule="exact"/>
        <w:ind w:left="638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9"/>
          <w:sz w:val="32"/>
        </w:rPr>
        <w:t>相关附件请加入宁夏职业技术学院（宁夏广播电视大学）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7" w:x="1589" w:y="5229"/>
        <w:widowControl w:val="off"/>
        <w:autoSpaceDE w:val="off"/>
        <w:autoSpaceDN w:val="off"/>
        <w:spacing w:before="0" w:after="0" w:line="578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 w:hAnsi="FangSong" w:cs="FangSong"/>
          <w:color w:val="000000"/>
          <w:spacing w:val="6"/>
          <w:sz w:val="32"/>
        </w:rPr>
        <w:t>年职称申报群下载，有关事宜及实时消息，师资科将在群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0167" w:x="1589" w:y="5229"/>
        <w:widowControl w:val="off"/>
        <w:autoSpaceDE w:val="off"/>
        <w:autoSpaceDN w:val="off"/>
        <w:spacing w:before="0" w:after="0" w:line="581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内发布，恕不另行通知。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202" w:x="3672" w:y="1205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4"/>
          <w:sz w:val="32"/>
        </w:rPr>
        <w:t>QQ</w:t>
      </w:r>
      <w:r>
        <w:rPr>
          <w:rFonts w:ascii="Times New Roman"/>
          <w:color w:val="000000"/>
          <w:spacing w:val="-3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群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1442" w:x="7769" w:y="12057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2"/>
          <w:sz w:val="32"/>
        </w:rPr>
        <w:t>微信群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7358" w:x="3828" w:y="13216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 w:hAnsi="FangSong" w:cs="FangSong"/>
          <w:color w:val="000000"/>
          <w:spacing w:val="1"/>
          <w:sz w:val="32"/>
        </w:rPr>
        <w:t>宁夏职业技术学院专业技术职务评聘领导小组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7358" w:x="3828" w:y="13216"/>
        <w:widowControl w:val="off"/>
        <w:autoSpaceDE w:val="off"/>
        <w:autoSpaceDN w:val="off"/>
        <w:spacing w:before="0" w:after="0" w:line="581" w:lineRule="exact"/>
        <w:ind w:left="2400" w:right="0" w:firstLine="0"/>
        <w:jc w:val="left"/>
        <w:rPr>
          <w:rFonts w:ascii="FangSong"/>
          <w:color w:val="000000"/>
          <w:spacing w:val="0"/>
          <w:sz w:val="32"/>
        </w:rPr>
      </w:pPr>
      <w:r>
        <w:rPr>
          <w:rFonts w:ascii="FangSong"/>
          <w:color w:val="000000"/>
          <w:spacing w:val="0"/>
          <w:sz w:val="32"/>
        </w:rPr>
        <w:t>2018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年</w:t>
      </w:r>
      <w:r>
        <w:rPr>
          <w:rFonts w:ascii="Times New Roman"/>
          <w:color w:val="000000"/>
          <w:spacing w:val="2"/>
          <w:sz w:val="32"/>
        </w:rPr>
        <w:t xml:space="preserve"> </w:t>
      </w:r>
      <w:r>
        <w:rPr>
          <w:rFonts w:ascii="FangSong"/>
          <w:color w:val="000000"/>
          <w:spacing w:val="0"/>
          <w:sz w:val="32"/>
        </w:rPr>
        <w:t>5</w:t>
      </w:r>
      <w:r>
        <w:rPr>
          <w:rFonts w:ascii="Times New Roman"/>
          <w:color w:val="000000"/>
          <w:spacing w:val="0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月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/>
          <w:color w:val="000000"/>
          <w:spacing w:val="1"/>
          <w:sz w:val="32"/>
        </w:rPr>
        <w:t>16</w:t>
      </w:r>
      <w:r>
        <w:rPr>
          <w:rFonts w:ascii="Times New Roman"/>
          <w:color w:val="000000"/>
          <w:spacing w:val="-1"/>
          <w:sz w:val="32"/>
        </w:rPr>
        <w:t xml:space="preserve"> </w:t>
      </w:r>
      <w:r>
        <w:rPr>
          <w:rFonts w:ascii="FangSong" w:hAnsi="FangSong" w:cs="FangSong"/>
          <w:color w:val="000000"/>
          <w:spacing w:val="0"/>
          <w:sz w:val="32"/>
        </w:rPr>
        <w:t>日</w:t>
      </w:r>
      <w:r>
        <w:rPr>
          <w:rFonts w:ascii="FangSong"/>
          <w:color w:val="000000"/>
          <w:spacing w:val="0"/>
          <w:sz w:val="32"/>
        </w:rPr>
      </w:r>
    </w:p>
    <w:p>
      <w:pPr>
        <w:pStyle w:val="Normal"/>
        <w:framePr w:w="360" w:x="5964" w:y="15636"/>
        <w:widowControl w:val="off"/>
        <w:autoSpaceDE w:val="off"/>
        <w:autoSpaceDN w:val="off"/>
        <w:spacing w:before="0" w:after="0" w:line="188" w:lineRule="exact"/>
        <w:ind w:left="0" w:right="0" w:firstLine="0"/>
        <w:jc w:val="left"/>
        <w:rPr>
          <w:rFonts w:ascii="JFWCUM+TimesNewRomanPSMT"/>
          <w:color w:val="000000"/>
          <w:spacing w:val="0"/>
          <w:sz w:val="18"/>
        </w:rPr>
      </w:pPr>
      <w:r>
        <w:rPr>
          <w:rFonts w:ascii="JFWCUM+TimesNewRomanPSMT"/>
          <w:color w:val="000000"/>
          <w:spacing w:val="0"/>
          <w:sz w:val="18"/>
        </w:rPr>
        <w:t>9</w:t>
      </w:r>
      <w:r>
        <w:rPr>
          <w:rFonts w:ascii="JFWCUM+TimesNewRomanPSMT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03.45pt;margin-top:359.6pt;z-index:-11;width:189.95pt;height:233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08.65pt;margin-top:361.5pt;z-index:-15;width:197.4pt;height:229.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JFWCUM+TimesNewRomanPSMT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3E480E7-0000-0000-0000-000000000000}"/>
  </w:font>
  <w:font w:name="KaiT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9</Pages>
  <Words>372</Words>
  <Characters>4196</Characters>
  <Application>Aspose</Application>
  <DocSecurity>0</DocSecurity>
  <Lines>187</Lines>
  <Paragraphs>187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2018-05-17T10:54:18+08:00</dcterms:created>
  <dcterms:modified xmlns:xsi="http://www.w3.org/2001/XMLSchema-instance" xmlns:dcterms="http://purl.org/dc/terms/" xsi:type="dcterms:W3CDTF">2018-05-17T10:54:18+08:00</dcterms:modified>
</coreProperties>
</file>