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马建华</w:t>
      </w:r>
      <w:r>
        <w:rPr>
          <w:rFonts w:hint="eastAsia" w:ascii="黑体" w:hAnsi="黑体" w:eastAsia="黑体" w:cs="黑体"/>
          <w:sz w:val="36"/>
          <w:szCs w:val="36"/>
        </w:rPr>
        <w:t>等同志职务聘任的公示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根据《关于全区事业单位管理岗位非领导职责职员等级晋升意见（试行）的通知》（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宁</w:t>
      </w:r>
      <w:r>
        <w:rPr>
          <w:rFonts w:hint="eastAsia" w:ascii="仿宋" w:hAnsi="仿宋" w:eastAsia="仿宋" w:cs="仿宋"/>
          <w:sz w:val="32"/>
          <w:szCs w:val="32"/>
        </w:rPr>
        <w:t>人社发〔201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148</w:t>
      </w:r>
      <w:r>
        <w:rPr>
          <w:rFonts w:hint="eastAsia" w:ascii="仿宋" w:hAnsi="仿宋" w:eastAsia="仿宋" w:cs="仿宋"/>
          <w:sz w:val="32"/>
          <w:szCs w:val="32"/>
        </w:rPr>
        <w:t>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文件</w:t>
      </w:r>
      <w:r>
        <w:rPr>
          <w:rFonts w:hint="eastAsia" w:ascii="仿宋" w:hAnsi="仿宋" w:eastAsia="仿宋" w:cs="仿宋"/>
          <w:sz w:val="32"/>
          <w:szCs w:val="32"/>
        </w:rPr>
        <w:t>，经2017年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党委</w:t>
      </w:r>
      <w:r>
        <w:rPr>
          <w:rFonts w:hint="eastAsia" w:ascii="仿宋" w:hAnsi="仿宋" w:eastAsia="仿宋" w:cs="仿宋"/>
          <w:sz w:val="32"/>
          <w:szCs w:val="32"/>
        </w:rPr>
        <w:t>会议研究决定，聘任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马建华、刘四山</w:t>
      </w:r>
      <w:r>
        <w:rPr>
          <w:rFonts w:hint="eastAsia" w:ascii="仿宋" w:hAnsi="仿宋" w:eastAsia="仿宋" w:cs="仿宋"/>
          <w:sz w:val="32"/>
          <w:szCs w:val="32"/>
        </w:rPr>
        <w:t>同志为事业单位管理岗位非领导职责六级职员。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各部门及个人均可对公示对象在政治思想、业务能力、工作作风、道德品质、廉洁自律、遵纪守法等方面存在的问题提出意见。可以以书面形式或来电形式反映，也可以直接向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纪检监察室</w:t>
      </w:r>
      <w:r>
        <w:rPr>
          <w:rFonts w:hint="eastAsia" w:ascii="仿宋" w:hAnsi="仿宋" w:eastAsia="仿宋" w:cs="仿宋"/>
          <w:sz w:val="32"/>
          <w:szCs w:val="32"/>
        </w:rPr>
        <w:t>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组织人事部</w:t>
      </w:r>
      <w:r>
        <w:rPr>
          <w:rFonts w:hint="eastAsia" w:ascii="仿宋" w:hAnsi="仿宋" w:eastAsia="仿宋" w:cs="仿宋"/>
          <w:sz w:val="32"/>
          <w:szCs w:val="32"/>
        </w:rPr>
        <w:t>反映。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反映问题应真实客观、实事求是；内容应具有可查性，尽可能提供必要的调查线索（时间、地点、事件经过、证人及佐证材料等）。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举报电话：纪检监察室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2135068  组织人事部2135079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4800" w:hanging="4800" w:hangingChars="15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组织人事部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A0739"/>
    <w:rsid w:val="111B7828"/>
    <w:rsid w:val="12A02EA7"/>
    <w:rsid w:val="12BE24B2"/>
    <w:rsid w:val="13337EC2"/>
    <w:rsid w:val="2E6C40A7"/>
    <w:rsid w:val="307A6C9B"/>
    <w:rsid w:val="37F84874"/>
    <w:rsid w:val="441E4DD9"/>
    <w:rsid w:val="5E0A720B"/>
    <w:rsid w:val="6D2A72B1"/>
    <w:rsid w:val="6DAA46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2017-10-31T00:27:00Z</cp:lastPrinted>
  <dcterms:modified xsi:type="dcterms:W3CDTF">2017-10-31T02:08:26Z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